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250"/>
      </w:tblGrid>
      <w:tr w:rsidR="00E14CF6" w:rsidRPr="00321901" w14:paraId="474B1686" w14:textId="77777777" w:rsidTr="006D21A8">
        <w:trPr>
          <w:trHeight w:val="345"/>
        </w:trPr>
        <w:tc>
          <w:tcPr>
            <w:tcW w:w="10250" w:type="dxa"/>
            <w:shd w:val="clear" w:color="auto" w:fill="D9E2F3" w:themeFill="accent1" w:themeFillTint="33"/>
          </w:tcPr>
          <w:p w14:paraId="3889C5F4" w14:textId="649D91E1" w:rsidR="00E14CF6" w:rsidRPr="00E14CF6" w:rsidRDefault="00E14CF6" w:rsidP="00E14CF6">
            <w:pPr>
              <w:spacing w:after="160" w:line="259" w:lineRule="auto"/>
              <w:rPr>
                <w:rFonts w:asciiTheme="majorHAnsi" w:hAnsiTheme="majorHAnsi" w:cstheme="majorHAnsi"/>
              </w:rPr>
            </w:pPr>
            <w:r w:rsidRPr="00321901">
              <w:rPr>
                <w:rFonts w:asciiTheme="majorHAnsi" w:hAnsiTheme="majorHAnsi" w:cstheme="majorHAnsi"/>
              </w:rPr>
              <w:t>Evidence to meet</w:t>
            </w:r>
            <w:r>
              <w:rPr>
                <w:rFonts w:asciiTheme="majorHAnsi" w:hAnsiTheme="majorHAnsi" w:cstheme="majorHAnsi"/>
              </w:rPr>
              <w:t xml:space="preserve"> Standard </w:t>
            </w:r>
            <w:r w:rsidR="00A13187">
              <w:rPr>
                <w:rFonts w:asciiTheme="majorHAnsi" w:hAnsiTheme="majorHAnsi" w:cstheme="majorHAnsi"/>
              </w:rPr>
              <w:t>7</w:t>
            </w:r>
          </w:p>
          <w:p w14:paraId="24528B15" w14:textId="77777777" w:rsidR="00E14CF6" w:rsidRDefault="00E14CF6" w:rsidP="00E14CF6">
            <w:pPr>
              <w:pStyle w:val="paragraph"/>
              <w:spacing w:before="0" w:beforeAutospacing="0" w:after="0" w:afterAutospacing="0"/>
              <w:textAlignment w:val="baseline"/>
              <w:rPr>
                <w:rFonts w:asciiTheme="minorHAnsi" w:hAnsiTheme="minorHAnsi" w:cstheme="minorHAnsi"/>
                <w:sz w:val="20"/>
                <w:szCs w:val="22"/>
              </w:rPr>
            </w:pPr>
            <w:r w:rsidRPr="001A5B62">
              <w:rPr>
                <w:rFonts w:asciiTheme="minorHAnsi" w:hAnsiTheme="minorHAnsi" w:cstheme="minorHAnsi"/>
                <w:b/>
                <w:sz w:val="20"/>
                <w:szCs w:val="22"/>
              </w:rPr>
              <w:t>7.</w:t>
            </w:r>
            <w:r w:rsidRPr="001A5B62">
              <w:rPr>
                <w:rFonts w:asciiTheme="minorHAnsi" w:hAnsiTheme="minorHAnsi" w:cstheme="minorHAnsi"/>
                <w:sz w:val="20"/>
                <w:szCs w:val="22"/>
              </w:rPr>
              <w:t xml:space="preserve"> </w:t>
            </w:r>
            <w:r w:rsidRPr="001A5B62">
              <w:rPr>
                <w:rFonts w:asciiTheme="minorHAnsi" w:hAnsiTheme="minorHAnsi" w:cstheme="minorHAnsi"/>
                <w:b/>
                <w:sz w:val="20"/>
                <w:szCs w:val="22"/>
              </w:rPr>
              <w:t>Manage behaviour effectively to ensure a good and safe learning environment</w:t>
            </w:r>
            <w:r w:rsidRPr="001A5B62">
              <w:rPr>
                <w:rFonts w:asciiTheme="minorHAnsi" w:hAnsiTheme="minorHAnsi" w:cstheme="minorHAnsi"/>
                <w:sz w:val="20"/>
                <w:szCs w:val="22"/>
              </w:rPr>
              <w:t xml:space="preserve"> </w:t>
            </w:r>
          </w:p>
          <w:p w14:paraId="791A0011" w14:textId="77777777" w:rsidR="00E14CF6" w:rsidRDefault="00E14CF6" w:rsidP="00E14CF6">
            <w:pPr>
              <w:pStyle w:val="paragraph"/>
              <w:spacing w:before="0" w:beforeAutospacing="0" w:after="0" w:afterAutospacing="0"/>
              <w:textAlignment w:val="baseline"/>
              <w:rPr>
                <w:rFonts w:asciiTheme="minorHAnsi" w:hAnsiTheme="minorHAnsi" w:cstheme="minorHAnsi"/>
                <w:sz w:val="20"/>
                <w:szCs w:val="22"/>
              </w:rPr>
            </w:pPr>
            <w:r w:rsidRPr="001A5B62">
              <w:rPr>
                <w:rFonts w:asciiTheme="minorHAnsi" w:hAnsiTheme="minorHAnsi" w:cstheme="minorHAnsi"/>
                <w:sz w:val="20"/>
                <w:szCs w:val="22"/>
              </w:rPr>
              <w:t>• have clear rules and routines for behaviour in classrooms, and take responsibility for promoting good and courteous behaviour both in classrooms and around the school, in accordance with the school’s behaviour policy</w:t>
            </w:r>
          </w:p>
          <w:p w14:paraId="3B7E4CF4" w14:textId="77777777" w:rsidR="00E14CF6" w:rsidRDefault="00E14CF6" w:rsidP="00E14CF6">
            <w:pPr>
              <w:pStyle w:val="paragraph"/>
              <w:spacing w:before="0" w:beforeAutospacing="0" w:after="0" w:afterAutospacing="0"/>
              <w:textAlignment w:val="baseline"/>
              <w:rPr>
                <w:rFonts w:asciiTheme="minorHAnsi" w:hAnsiTheme="minorHAnsi" w:cstheme="minorHAnsi"/>
                <w:sz w:val="20"/>
                <w:szCs w:val="22"/>
              </w:rPr>
            </w:pPr>
            <w:r w:rsidRPr="001A5B62">
              <w:rPr>
                <w:rFonts w:asciiTheme="minorHAnsi" w:hAnsiTheme="minorHAnsi" w:cstheme="minorHAnsi"/>
                <w:sz w:val="20"/>
                <w:szCs w:val="22"/>
              </w:rPr>
              <w:t>• have high expectations of behaviour, and establish a framework for discipline with a range of strategies, using praise, sanctions and rewards consistently and fairly</w:t>
            </w:r>
          </w:p>
          <w:p w14:paraId="4FC5B4E1" w14:textId="77777777" w:rsidR="00E14CF6" w:rsidRDefault="00E14CF6" w:rsidP="00E14CF6">
            <w:pPr>
              <w:pStyle w:val="paragraph"/>
              <w:spacing w:before="0" w:beforeAutospacing="0" w:after="0" w:afterAutospacing="0"/>
              <w:textAlignment w:val="baseline"/>
              <w:rPr>
                <w:rFonts w:asciiTheme="minorHAnsi" w:hAnsiTheme="minorHAnsi" w:cstheme="minorHAnsi"/>
                <w:sz w:val="20"/>
                <w:szCs w:val="22"/>
              </w:rPr>
            </w:pPr>
            <w:r w:rsidRPr="001A5B62">
              <w:rPr>
                <w:rFonts w:asciiTheme="minorHAnsi" w:hAnsiTheme="minorHAnsi" w:cstheme="minorHAnsi"/>
                <w:sz w:val="20"/>
                <w:szCs w:val="22"/>
              </w:rPr>
              <w:t>• manage classes effectively, using approaches which are appropriate to pupils’ needs in order to involve and motivate them</w:t>
            </w:r>
          </w:p>
          <w:p w14:paraId="76056044" w14:textId="6EB8ED08" w:rsidR="00E14CF6" w:rsidRPr="00DB163F" w:rsidRDefault="00E14CF6" w:rsidP="00E14CF6">
            <w:pPr>
              <w:pStyle w:val="paragraph"/>
              <w:spacing w:before="0" w:beforeAutospacing="0" w:after="0" w:afterAutospacing="0"/>
              <w:textAlignment w:val="baseline"/>
              <w:rPr>
                <w:rFonts w:ascii="Times" w:hAnsi="Times" w:cs="Times"/>
                <w:sz w:val="20"/>
                <w:szCs w:val="20"/>
              </w:rPr>
            </w:pPr>
            <w:r w:rsidRPr="001A5B62">
              <w:rPr>
                <w:rFonts w:asciiTheme="minorHAnsi" w:hAnsiTheme="minorHAnsi" w:cstheme="minorHAnsi"/>
                <w:sz w:val="20"/>
                <w:szCs w:val="22"/>
              </w:rPr>
              <w:t>• maintain good relationships with pupils, exercise appropriate authority, and act decisively when necessary.</w:t>
            </w:r>
          </w:p>
        </w:tc>
      </w:tr>
      <w:tr w:rsidR="00E14CF6" w:rsidRPr="00321901" w14:paraId="2EFEE093" w14:textId="77777777" w:rsidTr="006D21A8">
        <w:trPr>
          <w:trHeight w:val="392"/>
        </w:trPr>
        <w:tc>
          <w:tcPr>
            <w:tcW w:w="10250" w:type="dxa"/>
            <w:shd w:val="clear" w:color="auto" w:fill="D9E2F3" w:themeFill="accent1" w:themeFillTint="33"/>
          </w:tcPr>
          <w:p w14:paraId="26ABFC68" w14:textId="090BF13E" w:rsidR="00E14CF6" w:rsidRPr="00321901" w:rsidRDefault="00E14CF6" w:rsidP="00E14CF6">
            <w:pPr>
              <w:spacing w:after="160" w:line="259" w:lineRule="auto"/>
              <w:rPr>
                <w:rFonts w:asciiTheme="majorHAnsi" w:hAnsiTheme="majorHAnsi" w:cstheme="majorHAnsi"/>
              </w:rPr>
            </w:pPr>
            <w:r>
              <w:rPr>
                <w:rFonts w:asciiTheme="majorHAnsi" w:hAnsiTheme="majorHAnsi" w:cstheme="majorHAnsi"/>
              </w:rPr>
              <w:t xml:space="preserve">Briefly describe your evidence ( Maximum </w:t>
            </w:r>
            <w:r w:rsidR="00F175DD">
              <w:rPr>
                <w:rFonts w:asciiTheme="majorHAnsi" w:hAnsiTheme="majorHAnsi" w:cstheme="majorHAnsi"/>
              </w:rPr>
              <w:t>5</w:t>
            </w:r>
            <w:r>
              <w:rPr>
                <w:rFonts w:asciiTheme="majorHAnsi" w:hAnsiTheme="majorHAnsi" w:cstheme="majorHAnsi"/>
              </w:rPr>
              <w:t>00 words in total )</w:t>
            </w:r>
          </w:p>
        </w:tc>
      </w:tr>
      <w:tr w:rsidR="00E14CF6" w:rsidRPr="00321901" w14:paraId="684D174D" w14:textId="77777777" w:rsidTr="006D21A8">
        <w:tc>
          <w:tcPr>
            <w:tcW w:w="10250" w:type="dxa"/>
          </w:tcPr>
          <w:p w14:paraId="02FA2320" w14:textId="77777777" w:rsidR="00E14CF6" w:rsidRDefault="00E14CF6" w:rsidP="00F175DD">
            <w:pPr>
              <w:spacing w:line="259" w:lineRule="auto"/>
              <w:rPr>
                <w:rFonts w:asciiTheme="majorHAnsi" w:hAnsiTheme="majorHAnsi" w:cstheme="majorHAnsi"/>
              </w:rPr>
            </w:pPr>
            <w:r w:rsidRPr="00DB163F">
              <w:rPr>
                <w:rFonts w:asciiTheme="majorHAnsi" w:hAnsiTheme="majorHAnsi" w:cstheme="majorHAnsi"/>
                <w:b/>
              </w:rPr>
              <w:t>Context</w:t>
            </w:r>
            <w:r>
              <w:rPr>
                <w:rFonts w:asciiTheme="majorHAnsi" w:hAnsiTheme="majorHAnsi" w:cstheme="majorHAnsi"/>
              </w:rPr>
              <w:t xml:space="preserve"> </w:t>
            </w:r>
          </w:p>
          <w:p w14:paraId="0663A804" w14:textId="205B80F8" w:rsidR="00F175DD" w:rsidRDefault="007F0BD6" w:rsidP="00F175DD">
            <w:pPr>
              <w:spacing w:line="259" w:lineRule="auto"/>
              <w:rPr>
                <w:rFonts w:asciiTheme="majorHAnsi" w:hAnsiTheme="majorHAnsi" w:cstheme="majorHAnsi"/>
              </w:rPr>
            </w:pPr>
            <w:r>
              <w:rPr>
                <w:rFonts w:asciiTheme="majorHAnsi" w:hAnsiTheme="majorHAnsi" w:cstheme="majorHAnsi"/>
              </w:rPr>
              <w:t xml:space="preserve">Year </w:t>
            </w:r>
            <w:r w:rsidR="00914437">
              <w:rPr>
                <w:rFonts w:asciiTheme="majorHAnsi" w:hAnsiTheme="majorHAnsi" w:cstheme="majorHAnsi"/>
              </w:rPr>
              <w:t>4</w:t>
            </w:r>
            <w:r>
              <w:rPr>
                <w:rFonts w:asciiTheme="majorHAnsi" w:hAnsiTheme="majorHAnsi" w:cstheme="majorHAnsi"/>
              </w:rPr>
              <w:t xml:space="preserve"> – </w:t>
            </w:r>
            <w:r w:rsidR="005214BB">
              <w:rPr>
                <w:rFonts w:asciiTheme="majorHAnsi" w:hAnsiTheme="majorHAnsi" w:cstheme="majorHAnsi"/>
              </w:rPr>
              <w:t xml:space="preserve">20 boys 10 girls </w:t>
            </w:r>
            <w:r>
              <w:rPr>
                <w:rFonts w:asciiTheme="majorHAnsi" w:hAnsiTheme="majorHAnsi" w:cstheme="majorHAnsi"/>
              </w:rPr>
              <w:t>with some strong characters. Behaviour in afternoons is not as good as mornings.</w:t>
            </w:r>
          </w:p>
          <w:p w14:paraId="272C4483" w14:textId="04E5FE91" w:rsidR="00E14CF6" w:rsidRPr="00321901" w:rsidRDefault="007F0BD6" w:rsidP="00F175DD">
            <w:pPr>
              <w:spacing w:line="259" w:lineRule="auto"/>
              <w:rPr>
                <w:rFonts w:asciiTheme="majorHAnsi" w:hAnsiTheme="majorHAnsi" w:cstheme="majorHAnsi"/>
              </w:rPr>
            </w:pPr>
            <w:r>
              <w:rPr>
                <w:rFonts w:asciiTheme="majorHAnsi" w:hAnsiTheme="majorHAnsi" w:cstheme="majorHAnsi"/>
              </w:rPr>
              <w:t xml:space="preserve">Year </w:t>
            </w:r>
            <w:r w:rsidR="007B09D0">
              <w:rPr>
                <w:rFonts w:asciiTheme="majorHAnsi" w:hAnsiTheme="majorHAnsi" w:cstheme="majorHAnsi"/>
              </w:rPr>
              <w:t>2</w:t>
            </w:r>
            <w:r>
              <w:rPr>
                <w:rFonts w:asciiTheme="majorHAnsi" w:hAnsiTheme="majorHAnsi" w:cstheme="majorHAnsi"/>
              </w:rPr>
              <w:t xml:space="preserve"> – Wide variety of abilities. 3 SEN children, 2 with autism.</w:t>
            </w:r>
          </w:p>
        </w:tc>
      </w:tr>
      <w:tr w:rsidR="00E14CF6" w:rsidRPr="00321901" w14:paraId="73E1448E" w14:textId="77777777" w:rsidTr="006D21A8">
        <w:tc>
          <w:tcPr>
            <w:tcW w:w="10250" w:type="dxa"/>
          </w:tcPr>
          <w:p w14:paraId="7083CA46" w14:textId="251A5C23" w:rsidR="00E14CF6" w:rsidRDefault="00E14CF6" w:rsidP="00F175DD">
            <w:pPr>
              <w:spacing w:line="259" w:lineRule="auto"/>
              <w:rPr>
                <w:rFonts w:asciiTheme="majorHAnsi" w:hAnsiTheme="majorHAnsi" w:cstheme="majorHAnsi"/>
              </w:rPr>
            </w:pPr>
            <w:r w:rsidRPr="00DB163F">
              <w:rPr>
                <w:rFonts w:asciiTheme="majorHAnsi" w:hAnsiTheme="majorHAnsi" w:cstheme="majorHAnsi"/>
                <w:b/>
              </w:rPr>
              <w:t>Intent</w:t>
            </w:r>
            <w:r>
              <w:rPr>
                <w:rFonts w:asciiTheme="majorHAnsi" w:hAnsiTheme="majorHAnsi" w:cstheme="majorHAnsi"/>
              </w:rPr>
              <w:t xml:space="preserve"> </w:t>
            </w:r>
          </w:p>
          <w:p w14:paraId="32F3972F" w14:textId="77777777" w:rsidR="00F175DD" w:rsidRDefault="00202E56" w:rsidP="00F175DD">
            <w:pPr>
              <w:spacing w:line="259" w:lineRule="auto"/>
              <w:rPr>
                <w:rFonts w:asciiTheme="majorHAnsi" w:hAnsiTheme="majorHAnsi" w:cstheme="majorHAnsi"/>
              </w:rPr>
            </w:pPr>
            <w:r>
              <w:rPr>
                <w:rFonts w:asciiTheme="majorHAnsi" w:hAnsiTheme="majorHAnsi" w:cstheme="majorHAnsi"/>
              </w:rPr>
              <w:t>Y4 - I planned to introduce a visual rewards chart which focussed on the positive behaviour of the whole class ( Focus of the school policy ) at key transition points throughout the day. It was discussed with the class teacher and whole class, offering a Golden Time once the star chart had been filled.</w:t>
            </w:r>
            <w:r w:rsidR="007B09D0">
              <w:rPr>
                <w:rFonts w:asciiTheme="majorHAnsi" w:hAnsiTheme="majorHAnsi" w:cstheme="majorHAnsi"/>
              </w:rPr>
              <w:t xml:space="preserve"> </w:t>
            </w:r>
          </w:p>
          <w:p w14:paraId="2FCF7451" w14:textId="77777777" w:rsidR="00F175DD" w:rsidRPr="005214BB" w:rsidRDefault="007B09D0" w:rsidP="00F175DD">
            <w:pPr>
              <w:spacing w:line="259" w:lineRule="auto"/>
              <w:rPr>
                <w:rFonts w:asciiTheme="majorHAnsi" w:hAnsiTheme="majorHAnsi" w:cstheme="majorHAnsi"/>
                <w:b/>
              </w:rPr>
            </w:pPr>
            <w:r w:rsidRPr="005214BB">
              <w:rPr>
                <w:rFonts w:asciiTheme="majorHAnsi" w:hAnsiTheme="majorHAnsi" w:cstheme="majorHAnsi"/>
                <w:b/>
              </w:rPr>
              <w:t xml:space="preserve">Evidence </w:t>
            </w:r>
          </w:p>
          <w:p w14:paraId="5CAB386C" w14:textId="64E4925A" w:rsidR="00E14CF6" w:rsidRDefault="007B09D0" w:rsidP="00F175DD">
            <w:pPr>
              <w:spacing w:line="259" w:lineRule="auto"/>
              <w:rPr>
                <w:rFonts w:asciiTheme="majorHAnsi" w:hAnsiTheme="majorHAnsi" w:cstheme="majorHAnsi"/>
                <w:b/>
              </w:rPr>
            </w:pPr>
            <w:r>
              <w:rPr>
                <w:rFonts w:asciiTheme="majorHAnsi" w:hAnsiTheme="majorHAnsi" w:cstheme="majorHAnsi"/>
                <w:b/>
              </w:rPr>
              <w:t>Star chart and extract from school behaviour policy</w:t>
            </w:r>
          </w:p>
          <w:p w14:paraId="533DFA44" w14:textId="77777777" w:rsidR="00F175DD" w:rsidRDefault="007B09D0" w:rsidP="00F175DD">
            <w:pPr>
              <w:spacing w:line="259" w:lineRule="auto"/>
              <w:rPr>
                <w:rFonts w:asciiTheme="majorHAnsi" w:hAnsiTheme="majorHAnsi" w:cstheme="majorHAnsi"/>
              </w:rPr>
            </w:pPr>
            <w:r w:rsidRPr="007B09D0">
              <w:rPr>
                <w:rFonts w:asciiTheme="majorHAnsi" w:hAnsiTheme="majorHAnsi" w:cstheme="majorHAnsi"/>
              </w:rPr>
              <w:t>Y2</w:t>
            </w:r>
            <w:r>
              <w:rPr>
                <w:rFonts w:asciiTheme="majorHAnsi" w:hAnsiTheme="majorHAnsi" w:cstheme="majorHAnsi"/>
              </w:rPr>
              <w:t xml:space="preserve"> – I attended staff meeting training on how to support autistic children in class. Following on from this, I implemented strategies to support LA and PM.</w:t>
            </w:r>
          </w:p>
          <w:p w14:paraId="04AA3C74" w14:textId="77777777" w:rsidR="00F175DD" w:rsidRPr="005214BB" w:rsidRDefault="00F175DD" w:rsidP="00F175DD">
            <w:pPr>
              <w:spacing w:line="259" w:lineRule="auto"/>
              <w:rPr>
                <w:rFonts w:asciiTheme="majorHAnsi" w:hAnsiTheme="majorHAnsi" w:cstheme="majorHAnsi"/>
              </w:rPr>
            </w:pPr>
            <w:r w:rsidRPr="005214BB">
              <w:rPr>
                <w:rFonts w:asciiTheme="majorHAnsi" w:hAnsiTheme="majorHAnsi" w:cstheme="majorHAnsi"/>
                <w:b/>
              </w:rPr>
              <w:t>Evidence</w:t>
            </w:r>
          </w:p>
          <w:p w14:paraId="466A3788" w14:textId="2CCB0C79" w:rsidR="007B09D0" w:rsidRPr="007B09D0" w:rsidRDefault="007B09D0" w:rsidP="00F175DD">
            <w:pPr>
              <w:spacing w:line="259" w:lineRule="auto"/>
              <w:rPr>
                <w:rFonts w:asciiTheme="majorHAnsi" w:hAnsiTheme="majorHAnsi" w:cstheme="majorHAnsi"/>
              </w:rPr>
            </w:pPr>
            <w:r>
              <w:rPr>
                <w:rFonts w:asciiTheme="majorHAnsi" w:hAnsiTheme="majorHAnsi" w:cstheme="majorHAnsi"/>
              </w:rPr>
              <w:t xml:space="preserve"> </w:t>
            </w:r>
            <w:r w:rsidR="00F175DD">
              <w:rPr>
                <w:rFonts w:asciiTheme="majorHAnsi" w:hAnsiTheme="majorHAnsi" w:cstheme="majorHAnsi"/>
                <w:b/>
              </w:rPr>
              <w:t>Notes from Autism training showing key techniques.</w:t>
            </w:r>
          </w:p>
        </w:tc>
      </w:tr>
      <w:tr w:rsidR="00E14CF6" w:rsidRPr="00321901" w14:paraId="07AC0A81" w14:textId="77777777" w:rsidTr="006D21A8">
        <w:tc>
          <w:tcPr>
            <w:tcW w:w="10250" w:type="dxa"/>
          </w:tcPr>
          <w:p w14:paraId="240FE7DC" w14:textId="77777777" w:rsidR="00E14CF6" w:rsidRPr="00DB163F" w:rsidRDefault="00E14CF6" w:rsidP="00F175DD">
            <w:pPr>
              <w:spacing w:line="259" w:lineRule="auto"/>
              <w:rPr>
                <w:rFonts w:asciiTheme="majorHAnsi" w:hAnsiTheme="majorHAnsi" w:cstheme="majorHAnsi"/>
                <w:b/>
              </w:rPr>
            </w:pPr>
            <w:r w:rsidRPr="00DB163F">
              <w:rPr>
                <w:rFonts w:asciiTheme="majorHAnsi" w:hAnsiTheme="majorHAnsi" w:cstheme="majorHAnsi"/>
                <w:b/>
              </w:rPr>
              <w:t xml:space="preserve">Impact </w:t>
            </w:r>
          </w:p>
          <w:p w14:paraId="3B81F9E9" w14:textId="77777777" w:rsidR="00F175DD" w:rsidRDefault="007B09D0" w:rsidP="00F175DD">
            <w:pPr>
              <w:spacing w:line="259" w:lineRule="auto"/>
              <w:rPr>
                <w:rFonts w:asciiTheme="majorHAnsi" w:hAnsiTheme="majorHAnsi" w:cstheme="majorHAnsi"/>
              </w:rPr>
            </w:pPr>
            <w:r>
              <w:rPr>
                <w:rFonts w:asciiTheme="majorHAnsi" w:hAnsiTheme="majorHAnsi" w:cstheme="majorHAnsi"/>
              </w:rPr>
              <w:t>Y4 – After a couple of weeks, the children responded really well to the chart and behaviour improved.</w:t>
            </w:r>
          </w:p>
          <w:p w14:paraId="772041E0" w14:textId="045D32AB" w:rsidR="00F175DD" w:rsidRPr="005214BB" w:rsidRDefault="007B09D0" w:rsidP="00F175DD">
            <w:pPr>
              <w:spacing w:line="259" w:lineRule="auto"/>
              <w:rPr>
                <w:rFonts w:asciiTheme="majorHAnsi" w:hAnsiTheme="majorHAnsi" w:cstheme="majorHAnsi"/>
                <w:b/>
              </w:rPr>
            </w:pPr>
            <w:r w:rsidRPr="005214BB">
              <w:rPr>
                <w:rFonts w:asciiTheme="majorHAnsi" w:hAnsiTheme="majorHAnsi" w:cstheme="majorHAnsi"/>
                <w:b/>
              </w:rPr>
              <w:t xml:space="preserve">Evidence </w:t>
            </w:r>
          </w:p>
          <w:p w14:paraId="77ED8A64" w14:textId="5B76C995" w:rsidR="00F175DD" w:rsidRDefault="00F175DD" w:rsidP="00F175DD">
            <w:pPr>
              <w:spacing w:line="259" w:lineRule="auto"/>
              <w:rPr>
                <w:rFonts w:asciiTheme="majorHAnsi" w:hAnsiTheme="majorHAnsi" w:cstheme="majorHAnsi"/>
                <w:b/>
              </w:rPr>
            </w:pPr>
            <w:r>
              <w:rPr>
                <w:rFonts w:asciiTheme="majorHAnsi" w:hAnsiTheme="majorHAnsi" w:cstheme="majorHAnsi"/>
                <w:b/>
              </w:rPr>
              <w:t xml:space="preserve">1 – </w:t>
            </w:r>
            <w:r w:rsidR="007B09D0">
              <w:rPr>
                <w:rFonts w:asciiTheme="majorHAnsi" w:hAnsiTheme="majorHAnsi" w:cstheme="majorHAnsi"/>
                <w:b/>
              </w:rPr>
              <w:t xml:space="preserve">Lesson Observation– Science 23/1 </w:t>
            </w:r>
            <w:r>
              <w:rPr>
                <w:rFonts w:asciiTheme="majorHAnsi" w:hAnsiTheme="majorHAnsi" w:cstheme="majorHAnsi"/>
                <w:b/>
              </w:rPr>
              <w:t>– mentions star chart</w:t>
            </w:r>
          </w:p>
          <w:p w14:paraId="0CF1FC5C" w14:textId="32A34793" w:rsidR="00E14CF6" w:rsidRDefault="00F175DD" w:rsidP="00F175DD">
            <w:pPr>
              <w:spacing w:line="259" w:lineRule="auto"/>
              <w:rPr>
                <w:rFonts w:asciiTheme="majorHAnsi" w:hAnsiTheme="majorHAnsi" w:cstheme="majorHAnsi"/>
                <w:b/>
              </w:rPr>
            </w:pPr>
            <w:r>
              <w:rPr>
                <w:rFonts w:asciiTheme="majorHAnsi" w:hAnsiTheme="majorHAnsi" w:cstheme="majorHAnsi"/>
                <w:b/>
              </w:rPr>
              <w:t xml:space="preserve">2 - </w:t>
            </w:r>
            <w:r w:rsidR="007B09D0">
              <w:rPr>
                <w:rFonts w:asciiTheme="majorHAnsi" w:hAnsiTheme="majorHAnsi" w:cstheme="majorHAnsi"/>
                <w:b/>
              </w:rPr>
              <w:t xml:space="preserve"> Lesson Observation– Maths 26/1</w:t>
            </w:r>
            <w:r>
              <w:rPr>
                <w:rFonts w:asciiTheme="majorHAnsi" w:hAnsiTheme="majorHAnsi" w:cstheme="majorHAnsi"/>
                <w:b/>
              </w:rPr>
              <w:t xml:space="preserve"> – mentions positive discipline approach </w:t>
            </w:r>
          </w:p>
          <w:p w14:paraId="06B8F8A6" w14:textId="7E487A2D" w:rsidR="007B09D0" w:rsidRDefault="007B09D0" w:rsidP="00F175DD">
            <w:pPr>
              <w:spacing w:line="259" w:lineRule="auto"/>
              <w:rPr>
                <w:rFonts w:asciiTheme="majorHAnsi" w:hAnsiTheme="majorHAnsi" w:cstheme="majorHAnsi"/>
              </w:rPr>
            </w:pPr>
            <w:r w:rsidRPr="007B09D0">
              <w:rPr>
                <w:rFonts w:asciiTheme="majorHAnsi" w:hAnsiTheme="majorHAnsi" w:cstheme="majorHAnsi"/>
              </w:rPr>
              <w:t>Y2</w:t>
            </w:r>
            <w:r>
              <w:rPr>
                <w:rFonts w:asciiTheme="majorHAnsi" w:hAnsiTheme="majorHAnsi" w:cstheme="majorHAnsi"/>
              </w:rPr>
              <w:t xml:space="preserve"> – By the end of the first week, the </w:t>
            </w:r>
            <w:r w:rsidR="00F175DD">
              <w:rPr>
                <w:rFonts w:asciiTheme="majorHAnsi" w:hAnsiTheme="majorHAnsi" w:cstheme="majorHAnsi"/>
              </w:rPr>
              <w:t xml:space="preserve">emotion </w:t>
            </w:r>
            <w:r>
              <w:rPr>
                <w:rFonts w:asciiTheme="majorHAnsi" w:hAnsiTheme="majorHAnsi" w:cstheme="majorHAnsi"/>
              </w:rPr>
              <w:t xml:space="preserve">‘check ins’ worked really well. Movement breaks helped </w:t>
            </w:r>
            <w:r w:rsidR="005214BB">
              <w:rPr>
                <w:rFonts w:asciiTheme="majorHAnsi" w:hAnsiTheme="majorHAnsi" w:cstheme="majorHAnsi"/>
              </w:rPr>
              <w:t xml:space="preserve">them to focus </w:t>
            </w:r>
            <w:r w:rsidR="00F175DD">
              <w:rPr>
                <w:rFonts w:asciiTheme="majorHAnsi" w:hAnsiTheme="majorHAnsi" w:cstheme="majorHAnsi"/>
              </w:rPr>
              <w:t>and the visual timetable supported the</w:t>
            </w:r>
            <w:r w:rsidR="005214BB">
              <w:rPr>
                <w:rFonts w:asciiTheme="majorHAnsi" w:hAnsiTheme="majorHAnsi" w:cstheme="majorHAnsi"/>
              </w:rPr>
              <w:t>m</w:t>
            </w:r>
            <w:r w:rsidR="00F175DD">
              <w:rPr>
                <w:rFonts w:asciiTheme="majorHAnsi" w:hAnsiTheme="majorHAnsi" w:cstheme="majorHAnsi"/>
              </w:rPr>
              <w:t>.</w:t>
            </w:r>
          </w:p>
          <w:p w14:paraId="59A7C835" w14:textId="77777777" w:rsidR="00F175DD" w:rsidRDefault="007B09D0" w:rsidP="00F175DD">
            <w:pPr>
              <w:spacing w:line="259" w:lineRule="auto"/>
              <w:rPr>
                <w:rFonts w:asciiTheme="majorHAnsi" w:hAnsiTheme="majorHAnsi" w:cstheme="majorHAnsi"/>
                <w:b/>
              </w:rPr>
            </w:pPr>
            <w:r>
              <w:rPr>
                <w:rFonts w:asciiTheme="majorHAnsi" w:hAnsiTheme="majorHAnsi" w:cstheme="majorHAnsi"/>
                <w:b/>
              </w:rPr>
              <w:t xml:space="preserve">Evidence – </w:t>
            </w:r>
          </w:p>
          <w:p w14:paraId="36F3AFF2" w14:textId="77777777" w:rsidR="00F175DD" w:rsidRDefault="00F175DD" w:rsidP="00F175DD">
            <w:pPr>
              <w:spacing w:line="259" w:lineRule="auto"/>
              <w:rPr>
                <w:rFonts w:asciiTheme="majorHAnsi" w:hAnsiTheme="majorHAnsi" w:cstheme="majorHAnsi"/>
                <w:b/>
              </w:rPr>
            </w:pPr>
            <w:r>
              <w:rPr>
                <w:rFonts w:asciiTheme="majorHAnsi" w:hAnsiTheme="majorHAnsi" w:cstheme="majorHAnsi"/>
                <w:b/>
              </w:rPr>
              <w:t xml:space="preserve">1 - </w:t>
            </w:r>
            <w:r w:rsidR="007B09D0">
              <w:rPr>
                <w:rFonts w:asciiTheme="majorHAnsi" w:hAnsiTheme="majorHAnsi" w:cstheme="majorHAnsi"/>
                <w:b/>
              </w:rPr>
              <w:t xml:space="preserve">Visual timetable. </w:t>
            </w:r>
          </w:p>
          <w:p w14:paraId="619E0DAE" w14:textId="77777777" w:rsidR="00F175DD" w:rsidRDefault="00F175DD" w:rsidP="00F175DD">
            <w:pPr>
              <w:spacing w:line="259" w:lineRule="auto"/>
              <w:rPr>
                <w:rFonts w:asciiTheme="majorHAnsi" w:hAnsiTheme="majorHAnsi" w:cstheme="majorHAnsi"/>
                <w:b/>
              </w:rPr>
            </w:pPr>
            <w:r>
              <w:rPr>
                <w:rFonts w:asciiTheme="majorHAnsi" w:hAnsiTheme="majorHAnsi" w:cstheme="majorHAnsi"/>
                <w:b/>
              </w:rPr>
              <w:t xml:space="preserve">2 - </w:t>
            </w:r>
            <w:r w:rsidR="007B09D0">
              <w:rPr>
                <w:rFonts w:asciiTheme="majorHAnsi" w:hAnsiTheme="majorHAnsi" w:cstheme="majorHAnsi"/>
                <w:b/>
              </w:rPr>
              <w:t xml:space="preserve">Lesson Plan </w:t>
            </w:r>
            <w:r>
              <w:rPr>
                <w:rFonts w:asciiTheme="majorHAnsi" w:hAnsiTheme="majorHAnsi" w:cstheme="majorHAnsi"/>
                <w:b/>
              </w:rPr>
              <w:t xml:space="preserve"> - PE 12/12 showing strategies I used. </w:t>
            </w:r>
          </w:p>
          <w:p w14:paraId="2BD4396E" w14:textId="31F28933" w:rsidR="007B09D0" w:rsidRPr="007B09D0" w:rsidRDefault="00F175DD" w:rsidP="00F175DD">
            <w:pPr>
              <w:spacing w:line="259" w:lineRule="auto"/>
              <w:rPr>
                <w:rFonts w:asciiTheme="majorHAnsi" w:hAnsiTheme="majorHAnsi" w:cstheme="majorHAnsi"/>
                <w:b/>
              </w:rPr>
            </w:pPr>
            <w:r>
              <w:rPr>
                <w:rFonts w:asciiTheme="majorHAnsi" w:hAnsiTheme="majorHAnsi" w:cstheme="majorHAnsi"/>
                <w:b/>
              </w:rPr>
              <w:t>3 - Lesson observation PE 12/12 – mentions use of check ins.</w:t>
            </w:r>
          </w:p>
        </w:tc>
      </w:tr>
    </w:tbl>
    <w:p w14:paraId="6E1BACA9" w14:textId="77777777" w:rsidR="00E14CF6" w:rsidRDefault="00E14CF6" w:rsidP="00E14CF6">
      <w:pPr>
        <w:spacing w:after="160" w:line="259" w:lineRule="auto"/>
      </w:pPr>
    </w:p>
    <w:p w14:paraId="36BBB945" w14:textId="030BFE30" w:rsidR="00E14CF6" w:rsidRDefault="0096502B" w:rsidP="0096502B">
      <w:pPr>
        <w:spacing w:after="160" w:line="259" w:lineRule="auto"/>
        <w:jc w:val="center"/>
        <w:rPr>
          <w:rFonts w:asciiTheme="majorHAnsi" w:hAnsiTheme="majorHAnsi" w:cstheme="majorHAnsi"/>
        </w:rPr>
      </w:pPr>
      <w:r w:rsidRPr="00E14CF6">
        <w:rPr>
          <w:rFonts w:asciiTheme="majorHAnsi" w:hAnsiTheme="majorHAnsi" w:cstheme="majorHAnsi"/>
        </w:rPr>
        <w:t xml:space="preserve">PT </w:t>
      </w:r>
      <w:r>
        <w:rPr>
          <w:rFonts w:asciiTheme="majorHAnsi" w:hAnsiTheme="majorHAnsi" w:cstheme="majorHAnsi"/>
        </w:rPr>
        <w:t xml:space="preserve">___________________________           Mentor </w:t>
      </w:r>
      <w:r w:rsidR="00E14CF6">
        <w:rPr>
          <w:rFonts w:asciiTheme="majorHAnsi" w:hAnsiTheme="majorHAnsi" w:cstheme="majorHAnsi"/>
        </w:rPr>
        <w:t>___________________________</w:t>
      </w:r>
    </w:p>
    <w:p w14:paraId="180799F9" w14:textId="77777777" w:rsidR="00E14CF6" w:rsidRPr="00E14CF6" w:rsidRDefault="00E14CF6" w:rsidP="00E14CF6">
      <w:pPr>
        <w:spacing w:after="160" w:line="259" w:lineRule="auto"/>
        <w:jc w:val="right"/>
        <w:rPr>
          <w:rFonts w:asciiTheme="majorHAnsi" w:hAnsiTheme="majorHAnsi" w:cstheme="majorHAnsi"/>
        </w:rPr>
      </w:pPr>
    </w:p>
    <w:sectPr w:rsidR="00E14CF6" w:rsidRPr="00E14CF6">
      <w:headerReference w:type="default" r:id="rId11"/>
      <w:footerReference w:type="default" r:id="rId12"/>
      <w:pgSz w:w="11906" w:h="16838"/>
      <w:pgMar w:top="1440" w:right="746" w:bottom="125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971C" w14:textId="77777777" w:rsidR="00366109" w:rsidRDefault="00366109" w:rsidP="00366109">
      <w:r>
        <w:separator/>
      </w:r>
    </w:p>
  </w:endnote>
  <w:endnote w:type="continuationSeparator" w:id="0">
    <w:p w14:paraId="16F399CB" w14:textId="77777777" w:rsidR="00366109" w:rsidRDefault="00366109" w:rsidP="0036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Sylfaen"/>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172"/>
      <w:gridCol w:w="1088"/>
    </w:tblGrid>
    <w:tr w:rsidR="00BE5082" w:rsidRPr="00141033" w14:paraId="5FB30B22" w14:textId="77777777" w:rsidTr="000273BB">
      <w:trPr>
        <w:trHeight w:val="57"/>
      </w:trPr>
      <w:tc>
        <w:tcPr>
          <w:tcW w:w="9356" w:type="dxa"/>
          <w:shd w:val="clear" w:color="auto" w:fill="FFC000"/>
          <w:vAlign w:val="center"/>
        </w:tcPr>
        <w:p w14:paraId="4BCF9BA0" w14:textId="77777777" w:rsidR="00BE5082" w:rsidRPr="00494964" w:rsidRDefault="00914437" w:rsidP="000273BB">
          <w:pPr>
            <w:pStyle w:val="Header"/>
            <w:tabs>
              <w:tab w:val="center" w:pos="4849"/>
              <w:tab w:val="right" w:pos="10234"/>
            </w:tabs>
            <w:rPr>
              <w:rFonts w:ascii="Calibri" w:eastAsia="Calibri" w:hAnsi="Calibri"/>
              <w:sz w:val="6"/>
              <w:szCs w:val="6"/>
            </w:rPr>
          </w:pPr>
        </w:p>
      </w:tc>
      <w:tc>
        <w:tcPr>
          <w:tcW w:w="1104" w:type="dxa"/>
          <w:shd w:val="clear" w:color="auto" w:fill="FFC000"/>
          <w:vAlign w:val="center"/>
        </w:tcPr>
        <w:p w14:paraId="7692256F" w14:textId="77777777" w:rsidR="00BE5082" w:rsidRPr="00494964" w:rsidRDefault="00914437" w:rsidP="000273BB">
          <w:pPr>
            <w:pStyle w:val="Header"/>
            <w:tabs>
              <w:tab w:val="right" w:pos="10234"/>
            </w:tabs>
            <w:jc w:val="right"/>
            <w:rPr>
              <w:rFonts w:ascii="Calibri" w:eastAsia="Calibri" w:hAnsi="Calibri"/>
              <w:noProof/>
              <w:sz w:val="6"/>
              <w:szCs w:val="6"/>
            </w:rPr>
          </w:pPr>
        </w:p>
      </w:tc>
    </w:tr>
    <w:tr w:rsidR="00BE5082" w14:paraId="05166892" w14:textId="77777777" w:rsidTr="000273BB">
      <w:tc>
        <w:tcPr>
          <w:tcW w:w="9356" w:type="dxa"/>
          <w:shd w:val="clear" w:color="auto" w:fill="000000"/>
          <w:vAlign w:val="center"/>
        </w:tcPr>
        <w:p w14:paraId="72BF0245" w14:textId="17B8987F" w:rsidR="00BE5082" w:rsidRPr="00494964" w:rsidRDefault="00E54CC7" w:rsidP="00DB163F">
          <w:pPr>
            <w:pStyle w:val="Header"/>
            <w:tabs>
              <w:tab w:val="center" w:pos="4849"/>
              <w:tab w:val="right" w:pos="10234"/>
            </w:tabs>
            <w:jc w:val="center"/>
            <w:rPr>
              <w:rFonts w:ascii="Calibri" w:eastAsia="Calibri" w:hAnsi="Calibri"/>
              <w:sz w:val="28"/>
              <w:szCs w:val="28"/>
            </w:rPr>
          </w:pPr>
          <w:r w:rsidRPr="00494964">
            <w:rPr>
              <w:rFonts w:ascii="Tw Cen MT" w:eastAsia="Calibri" w:hAnsi="Tw Cen MT"/>
              <w:sz w:val="28"/>
              <w:szCs w:val="22"/>
            </w:rPr>
            <w:sym w:font="Wingdings" w:char="F09F"/>
          </w:r>
          <w:r w:rsidRPr="00494964">
            <w:rPr>
              <w:rFonts w:ascii="Tw Cen MT" w:eastAsia="Calibri" w:hAnsi="Tw Cen MT"/>
              <w:sz w:val="28"/>
              <w:szCs w:val="22"/>
            </w:rPr>
            <w:t xml:space="preserve"> </w:t>
          </w:r>
          <w:r w:rsidRPr="00494964">
            <w:rPr>
              <w:rFonts w:ascii="Calibri" w:eastAsia="Calibri" w:hAnsi="Calibri"/>
              <w:color w:val="FFFFFF"/>
              <w:sz w:val="26"/>
              <w:szCs w:val="26"/>
            </w:rPr>
            <w:t>©</w:t>
          </w:r>
          <w:r w:rsidRPr="00494964">
            <w:rPr>
              <w:rFonts w:ascii="Tw Cen MT" w:eastAsia="Calibri" w:hAnsi="Tw Cen MT"/>
              <w:sz w:val="22"/>
              <w:szCs w:val="22"/>
            </w:rPr>
            <w:t>202</w:t>
          </w:r>
          <w:r>
            <w:rPr>
              <w:rFonts w:ascii="Tw Cen MT" w:eastAsia="Calibri" w:hAnsi="Tw Cen MT"/>
              <w:sz w:val="22"/>
              <w:szCs w:val="22"/>
            </w:rPr>
            <w:t>2</w:t>
          </w:r>
          <w:r w:rsidRPr="00494964">
            <w:rPr>
              <w:rFonts w:ascii="Tw Cen MT" w:eastAsia="Calibri" w:hAnsi="Tw Cen MT"/>
              <w:sz w:val="28"/>
              <w:szCs w:val="22"/>
            </w:rPr>
            <w:t xml:space="preserve"> </w:t>
          </w:r>
          <w:r w:rsidRPr="00494964">
            <w:rPr>
              <w:rFonts w:ascii="Tw Cen MT" w:eastAsia="Calibri" w:hAnsi="Tw Cen MT"/>
              <w:sz w:val="22"/>
              <w:szCs w:val="22"/>
            </w:rPr>
            <w:t>Carmel Teacher Training Partnership</w:t>
          </w:r>
        </w:p>
      </w:tc>
      <w:tc>
        <w:tcPr>
          <w:tcW w:w="1104" w:type="dxa"/>
          <w:shd w:val="clear" w:color="auto" w:fill="000000"/>
          <w:vAlign w:val="center"/>
        </w:tcPr>
        <w:p w14:paraId="24C718FD" w14:textId="77777777" w:rsidR="00BE5082" w:rsidRPr="00494964" w:rsidRDefault="00E54CC7" w:rsidP="000273BB">
          <w:pPr>
            <w:pStyle w:val="Header"/>
            <w:tabs>
              <w:tab w:val="right" w:pos="10234"/>
            </w:tabs>
            <w:jc w:val="right"/>
            <w:rPr>
              <w:rFonts w:ascii="Calibri" w:eastAsia="Calibri" w:hAnsi="Calibri"/>
              <w:sz w:val="22"/>
              <w:szCs w:val="22"/>
            </w:rPr>
          </w:pPr>
          <w:r w:rsidRPr="00494964">
            <w:rPr>
              <w:rFonts w:ascii="Tw Cen MT" w:eastAsia="Calibri" w:hAnsi="Tw Cen MT"/>
              <w:sz w:val="28"/>
              <w:szCs w:val="22"/>
            </w:rPr>
            <w:fldChar w:fldCharType="begin"/>
          </w:r>
          <w:r w:rsidRPr="00494964">
            <w:rPr>
              <w:rFonts w:ascii="Tw Cen MT" w:eastAsia="Calibri" w:hAnsi="Tw Cen MT"/>
              <w:sz w:val="28"/>
              <w:szCs w:val="22"/>
            </w:rPr>
            <w:instrText xml:space="preserve"> PAGE   \* MERGEFORMAT </w:instrText>
          </w:r>
          <w:r w:rsidRPr="00494964">
            <w:rPr>
              <w:rFonts w:ascii="Tw Cen MT" w:eastAsia="Calibri" w:hAnsi="Tw Cen MT"/>
              <w:sz w:val="28"/>
              <w:szCs w:val="22"/>
            </w:rPr>
            <w:fldChar w:fldCharType="separate"/>
          </w:r>
          <w:r>
            <w:rPr>
              <w:rFonts w:ascii="Tw Cen MT" w:eastAsia="Calibri" w:hAnsi="Tw Cen MT"/>
              <w:noProof/>
              <w:sz w:val="28"/>
              <w:szCs w:val="22"/>
            </w:rPr>
            <w:t>5</w:t>
          </w:r>
          <w:r w:rsidRPr="00494964">
            <w:rPr>
              <w:rFonts w:ascii="Tw Cen MT" w:eastAsia="Calibri" w:hAnsi="Tw Cen MT"/>
              <w:sz w:val="28"/>
              <w:szCs w:val="22"/>
            </w:rPr>
            <w:fldChar w:fldCharType="end"/>
          </w:r>
          <w:r w:rsidRPr="00494964">
            <w:rPr>
              <w:rFonts w:ascii="Tw Cen MT" w:eastAsia="Calibri" w:hAnsi="Tw Cen MT"/>
              <w:sz w:val="16"/>
              <w:szCs w:val="22"/>
            </w:rPr>
            <w:t xml:space="preserve"> /</w:t>
          </w:r>
          <w:r w:rsidRPr="00494964">
            <w:rPr>
              <w:rFonts w:ascii="Tw Cen MT" w:eastAsia="Calibri" w:hAnsi="Tw Cen MT"/>
              <w:noProof/>
              <w:sz w:val="16"/>
              <w:szCs w:val="22"/>
            </w:rPr>
            <w:fldChar w:fldCharType="begin"/>
          </w:r>
          <w:r w:rsidRPr="00494964">
            <w:rPr>
              <w:rFonts w:ascii="Tw Cen MT" w:eastAsia="Calibri" w:hAnsi="Tw Cen MT"/>
              <w:noProof/>
              <w:sz w:val="16"/>
              <w:szCs w:val="22"/>
            </w:rPr>
            <w:instrText xml:space="preserve"> NUMPAGES   \* MERGEFORMAT </w:instrText>
          </w:r>
          <w:r w:rsidRPr="00494964">
            <w:rPr>
              <w:rFonts w:ascii="Tw Cen MT" w:eastAsia="Calibri" w:hAnsi="Tw Cen MT"/>
              <w:noProof/>
              <w:sz w:val="16"/>
              <w:szCs w:val="22"/>
            </w:rPr>
            <w:fldChar w:fldCharType="separate"/>
          </w:r>
          <w:r>
            <w:rPr>
              <w:rFonts w:ascii="Tw Cen MT" w:eastAsia="Calibri" w:hAnsi="Tw Cen MT"/>
              <w:noProof/>
              <w:sz w:val="16"/>
              <w:szCs w:val="22"/>
            </w:rPr>
            <w:t>7</w:t>
          </w:r>
          <w:r w:rsidRPr="00494964">
            <w:rPr>
              <w:rFonts w:ascii="Tw Cen MT" w:eastAsia="Calibri" w:hAnsi="Tw Cen MT"/>
              <w:noProof/>
              <w:sz w:val="16"/>
              <w:szCs w:val="22"/>
            </w:rPr>
            <w:fldChar w:fldCharType="end"/>
          </w:r>
        </w:p>
      </w:tc>
    </w:tr>
  </w:tbl>
  <w:p w14:paraId="47B66787" w14:textId="77777777" w:rsidR="00BE5082" w:rsidRDefault="00E54CC7" w:rsidP="00BE5082">
    <w:pPr>
      <w:pStyle w:val="Footer"/>
      <w:tabs>
        <w:tab w:val="clear" w:pos="4153"/>
        <w:tab w:val="clear" w:pos="8306"/>
        <w:tab w:val="left" w:pos="2910"/>
      </w:tabs>
    </w:pPr>
    <w:r>
      <w:tab/>
    </w:r>
  </w:p>
  <w:p w14:paraId="3BAE929D" w14:textId="77777777" w:rsidR="00BE5082" w:rsidRDefault="00914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B869" w14:textId="77777777" w:rsidR="00366109" w:rsidRDefault="00366109" w:rsidP="00366109">
      <w:r>
        <w:separator/>
      </w:r>
    </w:p>
  </w:footnote>
  <w:footnote w:type="continuationSeparator" w:id="0">
    <w:p w14:paraId="59D44EA5" w14:textId="77777777" w:rsidR="00366109" w:rsidRDefault="00366109" w:rsidP="00366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549"/>
      <w:gridCol w:w="2711"/>
    </w:tblGrid>
    <w:tr w:rsidR="00BE5082" w14:paraId="3352EBA0" w14:textId="77777777" w:rsidTr="000273BB">
      <w:tc>
        <w:tcPr>
          <w:tcW w:w="7637" w:type="dxa"/>
          <w:shd w:val="clear" w:color="auto" w:fill="000000"/>
          <w:vAlign w:val="center"/>
        </w:tcPr>
        <w:p w14:paraId="08B08691" w14:textId="094B8462" w:rsidR="00BE5082" w:rsidRPr="00494964" w:rsidRDefault="00366109" w:rsidP="000273BB">
          <w:pPr>
            <w:pStyle w:val="Header"/>
            <w:tabs>
              <w:tab w:val="center" w:pos="4849"/>
              <w:tab w:val="right" w:pos="10234"/>
            </w:tabs>
            <w:jc w:val="right"/>
            <w:rPr>
              <w:rFonts w:ascii="Calibri" w:eastAsia="Calibri" w:hAnsi="Calibri"/>
              <w:sz w:val="22"/>
              <w:szCs w:val="22"/>
            </w:rPr>
          </w:pPr>
          <w:bookmarkStart w:id="0" w:name="_Hlk106287575"/>
          <w:bookmarkStart w:id="1" w:name="_Hlk106287576"/>
          <w:bookmarkStart w:id="2" w:name="_Hlk106287626"/>
          <w:bookmarkStart w:id="3" w:name="_Hlk106287627"/>
          <w:r w:rsidRPr="00494964">
            <w:rPr>
              <w:rFonts w:ascii="Calibri" w:eastAsia="Calibri" w:hAnsi="Calibri"/>
              <w:noProof/>
              <w:sz w:val="22"/>
              <w:szCs w:val="22"/>
            </w:rPr>
            <w:drawing>
              <wp:inline distT="0" distB="0" distL="0" distR="0" wp14:anchorId="4B069243" wp14:editId="556E7356">
                <wp:extent cx="3691255" cy="626745"/>
                <wp:effectExtent l="0" t="0" r="0" b="1905"/>
                <wp:docPr id="2" name="Picture 2" descr="Carmel Teacher Training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armel Teacher Training Partnership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1255" cy="626745"/>
                        </a:xfrm>
                        <a:prstGeom prst="rect">
                          <a:avLst/>
                        </a:prstGeom>
                        <a:noFill/>
                        <a:ln>
                          <a:noFill/>
                        </a:ln>
                      </pic:spPr>
                    </pic:pic>
                  </a:graphicData>
                </a:graphic>
              </wp:inline>
            </w:drawing>
          </w:r>
        </w:p>
      </w:tc>
      <w:tc>
        <w:tcPr>
          <w:tcW w:w="2813" w:type="dxa"/>
          <w:shd w:val="clear" w:color="auto" w:fill="000000"/>
          <w:vAlign w:val="center"/>
        </w:tcPr>
        <w:p w14:paraId="77272211" w14:textId="42604C5A" w:rsidR="00BE5082" w:rsidRPr="00494964" w:rsidRDefault="00366109" w:rsidP="000273BB">
          <w:pPr>
            <w:pStyle w:val="Header"/>
            <w:tabs>
              <w:tab w:val="right" w:pos="10234"/>
            </w:tabs>
            <w:jc w:val="right"/>
            <w:rPr>
              <w:rFonts w:ascii="Calibri" w:eastAsia="Calibri" w:hAnsi="Calibri"/>
              <w:sz w:val="22"/>
              <w:szCs w:val="22"/>
            </w:rPr>
          </w:pPr>
          <w:r w:rsidRPr="00494964">
            <w:rPr>
              <w:rFonts w:ascii="Calibri" w:eastAsia="Calibri" w:hAnsi="Calibri"/>
              <w:noProof/>
              <w:sz w:val="22"/>
              <w:szCs w:val="22"/>
            </w:rPr>
            <w:drawing>
              <wp:inline distT="0" distB="0" distL="0" distR="0" wp14:anchorId="5625F18D" wp14:editId="2D1CBBE0">
                <wp:extent cx="448945" cy="448945"/>
                <wp:effectExtent l="0" t="0" r="8255" b="8255"/>
                <wp:docPr id="1" name="Picture 1" descr="Ofsted Outstanding Provider logo - Elmscot Group Nurse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Ofsted Outstanding Provider logo - Elmscot Group Nurserie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945" cy="448945"/>
                        </a:xfrm>
                        <a:prstGeom prst="rect">
                          <a:avLst/>
                        </a:prstGeom>
                        <a:noFill/>
                        <a:ln>
                          <a:noFill/>
                        </a:ln>
                      </pic:spPr>
                    </pic:pic>
                  </a:graphicData>
                </a:graphic>
              </wp:inline>
            </w:drawing>
          </w:r>
        </w:p>
      </w:tc>
    </w:tr>
  </w:tbl>
  <w:bookmarkEnd w:id="0"/>
  <w:bookmarkEnd w:id="1"/>
  <w:bookmarkEnd w:id="2"/>
  <w:bookmarkEnd w:id="3"/>
  <w:p w14:paraId="5DDEDB94" w14:textId="0FC11E33" w:rsidR="00B86851" w:rsidRDefault="00321901" w:rsidP="00366109">
    <w:pPr>
      <w:pStyle w:val="Header"/>
      <w:jc w:val="center"/>
      <w:rPr>
        <w:rFonts w:ascii="Calibri" w:hAnsi="Calibri" w:cs="Calibri"/>
        <w:color w:val="002060"/>
        <w:sz w:val="28"/>
        <w:szCs w:val="28"/>
      </w:rPr>
    </w:pPr>
    <w:r>
      <w:rPr>
        <w:rFonts w:ascii="Calibri" w:hAnsi="Calibri" w:cs="Calibri"/>
        <w:color w:val="002060"/>
        <w:sz w:val="28"/>
        <w:szCs w:val="28"/>
      </w:rPr>
      <w:t>Evidence summary</w:t>
    </w:r>
  </w:p>
  <w:p w14:paraId="3203A051" w14:textId="77777777" w:rsidR="00366109" w:rsidRPr="00366109" w:rsidRDefault="00366109" w:rsidP="00366109">
    <w:pPr>
      <w:pStyle w:val="Header"/>
      <w:jc w:val="center"/>
      <w:rPr>
        <w:rFonts w:ascii="Calibri" w:hAnsi="Calibri" w:cs="Calibri"/>
        <w:color w:val="00206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F57"/>
    <w:multiLevelType w:val="hybridMultilevel"/>
    <w:tmpl w:val="CF9C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25EB9"/>
    <w:multiLevelType w:val="hybridMultilevel"/>
    <w:tmpl w:val="6AA0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B134E"/>
    <w:multiLevelType w:val="hybridMultilevel"/>
    <w:tmpl w:val="AE64E7F0"/>
    <w:lvl w:ilvl="0" w:tplc="574C7D48">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6443277"/>
    <w:multiLevelType w:val="hybridMultilevel"/>
    <w:tmpl w:val="9B84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273FD"/>
    <w:multiLevelType w:val="hybridMultilevel"/>
    <w:tmpl w:val="E05E2682"/>
    <w:lvl w:ilvl="0" w:tplc="25546E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0B3F0C"/>
    <w:multiLevelType w:val="multilevel"/>
    <w:tmpl w:val="EAD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D1650B"/>
    <w:multiLevelType w:val="hybridMultilevel"/>
    <w:tmpl w:val="0F2C5FE2"/>
    <w:lvl w:ilvl="0" w:tplc="3AD097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D120D2"/>
    <w:multiLevelType w:val="hybridMultilevel"/>
    <w:tmpl w:val="92D6C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37223175">
    <w:abstractNumId w:val="2"/>
  </w:num>
  <w:num w:numId="2" w16cid:durableId="1193568615">
    <w:abstractNumId w:val="0"/>
  </w:num>
  <w:num w:numId="3" w16cid:durableId="2034921264">
    <w:abstractNumId w:val="1"/>
  </w:num>
  <w:num w:numId="4" w16cid:durableId="1567835427">
    <w:abstractNumId w:val="5"/>
  </w:num>
  <w:num w:numId="5" w16cid:durableId="30112179">
    <w:abstractNumId w:val="4"/>
  </w:num>
  <w:num w:numId="6" w16cid:durableId="1699966617">
    <w:abstractNumId w:val="7"/>
  </w:num>
  <w:num w:numId="7" w16cid:durableId="690760921">
    <w:abstractNumId w:val="3"/>
  </w:num>
  <w:num w:numId="8" w16cid:durableId="1645893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09"/>
    <w:rsid w:val="001F168A"/>
    <w:rsid w:val="00202E56"/>
    <w:rsid w:val="00321901"/>
    <w:rsid w:val="00365D9A"/>
    <w:rsid w:val="00366109"/>
    <w:rsid w:val="00496F5C"/>
    <w:rsid w:val="005214BB"/>
    <w:rsid w:val="007B09D0"/>
    <w:rsid w:val="007F0BD6"/>
    <w:rsid w:val="00914437"/>
    <w:rsid w:val="009401FD"/>
    <w:rsid w:val="0096502B"/>
    <w:rsid w:val="00A13187"/>
    <w:rsid w:val="00AE078A"/>
    <w:rsid w:val="00CE41E0"/>
    <w:rsid w:val="00D83F08"/>
    <w:rsid w:val="00DB163F"/>
    <w:rsid w:val="00DB4C0B"/>
    <w:rsid w:val="00E14CF6"/>
    <w:rsid w:val="00E54CC7"/>
    <w:rsid w:val="00EF5E93"/>
    <w:rsid w:val="00F175DD"/>
    <w:rsid w:val="00FC5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F0C998"/>
  <w15:chartTrackingRefBased/>
  <w15:docId w15:val="{E6BAB3AF-3985-4432-8362-97383432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1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6109"/>
    <w:pPr>
      <w:tabs>
        <w:tab w:val="center" w:pos="4153"/>
        <w:tab w:val="right" w:pos="8306"/>
      </w:tabs>
    </w:pPr>
  </w:style>
  <w:style w:type="character" w:customStyle="1" w:styleId="HeaderChar">
    <w:name w:val="Header Char"/>
    <w:basedOn w:val="DefaultParagraphFont"/>
    <w:link w:val="Header"/>
    <w:rsid w:val="00366109"/>
    <w:rPr>
      <w:rFonts w:ascii="Times New Roman" w:eastAsia="Times New Roman" w:hAnsi="Times New Roman" w:cs="Times New Roman"/>
      <w:sz w:val="24"/>
      <w:szCs w:val="24"/>
      <w:lang w:eastAsia="en-GB"/>
    </w:rPr>
  </w:style>
  <w:style w:type="paragraph" w:styleId="Footer">
    <w:name w:val="footer"/>
    <w:basedOn w:val="Normal"/>
    <w:link w:val="FooterChar"/>
    <w:semiHidden/>
    <w:rsid w:val="00366109"/>
    <w:pPr>
      <w:tabs>
        <w:tab w:val="center" w:pos="4153"/>
        <w:tab w:val="right" w:pos="8306"/>
      </w:tabs>
    </w:pPr>
  </w:style>
  <w:style w:type="character" w:customStyle="1" w:styleId="FooterChar">
    <w:name w:val="Footer Char"/>
    <w:basedOn w:val="DefaultParagraphFont"/>
    <w:link w:val="Footer"/>
    <w:semiHidden/>
    <w:rsid w:val="0036610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66109"/>
    <w:pPr>
      <w:ind w:left="720"/>
      <w:contextualSpacing/>
    </w:pPr>
  </w:style>
  <w:style w:type="table" w:styleId="TableGrid">
    <w:name w:val="Table Grid"/>
    <w:basedOn w:val="TableNormal"/>
    <w:uiPriority w:val="39"/>
    <w:rsid w:val="0032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B163F"/>
    <w:pPr>
      <w:spacing w:before="100" w:beforeAutospacing="1" w:after="100" w:afterAutospacing="1"/>
    </w:pPr>
  </w:style>
  <w:style w:type="character" w:customStyle="1" w:styleId="normaltextrun">
    <w:name w:val="normaltextrun"/>
    <w:basedOn w:val="DefaultParagraphFont"/>
    <w:rsid w:val="00DB163F"/>
  </w:style>
  <w:style w:type="character" w:customStyle="1" w:styleId="eop">
    <w:name w:val="eop"/>
    <w:basedOn w:val="DefaultParagraphFont"/>
    <w:rsid w:val="00DB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26700">
      <w:bodyDiv w:val="1"/>
      <w:marLeft w:val="0"/>
      <w:marRight w:val="0"/>
      <w:marTop w:val="0"/>
      <w:marBottom w:val="0"/>
      <w:divBdr>
        <w:top w:val="none" w:sz="0" w:space="0" w:color="auto"/>
        <w:left w:val="none" w:sz="0" w:space="0" w:color="auto"/>
        <w:bottom w:val="none" w:sz="0" w:space="0" w:color="auto"/>
        <w:right w:val="none" w:sz="0" w:space="0" w:color="auto"/>
      </w:divBdr>
      <w:divsChild>
        <w:div w:id="214119978">
          <w:marLeft w:val="0"/>
          <w:marRight w:val="0"/>
          <w:marTop w:val="0"/>
          <w:marBottom w:val="0"/>
          <w:divBdr>
            <w:top w:val="none" w:sz="0" w:space="0" w:color="auto"/>
            <w:left w:val="none" w:sz="0" w:space="0" w:color="auto"/>
            <w:bottom w:val="none" w:sz="0" w:space="0" w:color="auto"/>
            <w:right w:val="none" w:sz="0" w:space="0" w:color="auto"/>
          </w:divBdr>
        </w:div>
        <w:div w:id="107540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C5F6A6F1FFB340A8A2A150A2B5371B" ma:contentTypeVersion="15" ma:contentTypeDescription="Create a new document." ma:contentTypeScope="" ma:versionID="4bf02a541dfaa1df23d2e4400b435461">
  <xsd:schema xmlns:xsd="http://www.w3.org/2001/XMLSchema" xmlns:xs="http://www.w3.org/2001/XMLSchema" xmlns:p="http://schemas.microsoft.com/office/2006/metadata/properties" xmlns:ns3="85ca4211-fdaa-44ca-afdf-31d7312d86d3" xmlns:ns4="9ceb8812-0042-4ea7-bec1-098a8a835642" targetNamespace="http://schemas.microsoft.com/office/2006/metadata/properties" ma:root="true" ma:fieldsID="820b8d4ff54ea717879d65c93db050a8" ns3:_="" ns4:_="">
    <xsd:import namespace="85ca4211-fdaa-44ca-afdf-31d7312d86d3"/>
    <xsd:import namespace="9ceb8812-0042-4ea7-bec1-098a8a8356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a4211-fdaa-44ca-afdf-31d7312d8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eb8812-0042-4ea7-bec1-098a8a8356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5ca4211-fdaa-44ca-afdf-31d7312d86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41472-3836-41A0-A2BE-7D5742CC432E}">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F2BF5E90-8AB8-497A-B986-CEB4C9E778F8}">
  <ds:schemaRefs>
    <ds:schemaRef ds:uri="http://schemas.microsoft.com/office/2006/metadata/contentType"/>
    <ds:schemaRef ds:uri="http://schemas.microsoft.com/office/2006/metadata/properties/metaAttributes"/>
    <ds:schemaRef ds:uri="http://www.w3.org/2000/xmlns/"/>
    <ds:schemaRef ds:uri="http://www.w3.org/2001/XMLSchema"/>
    <ds:schemaRef ds:uri="85ca4211-fdaa-44ca-afdf-31d7312d86d3"/>
    <ds:schemaRef ds:uri="9ceb8812-0042-4ea7-bec1-098a8a835642"/>
  </ds:schemaRefs>
</ds:datastoreItem>
</file>

<file path=customXml/itemProps3.xml><?xml version="1.0" encoding="utf-8"?>
<ds:datastoreItem xmlns:ds="http://schemas.openxmlformats.org/officeDocument/2006/customXml" ds:itemID="{334429CA-DA79-4C8F-8E1E-6A7F7110FD68}">
  <ds:schemaRefs>
    <ds:schemaRef ds:uri="http://schemas.microsoft.com/office/2006/metadata/properties"/>
    <ds:schemaRef ds:uri="http://www.w3.org/2000/xmlns/"/>
    <ds:schemaRef ds:uri="85ca4211-fdaa-44ca-afdf-31d7312d86d3"/>
    <ds:schemaRef ds:uri="http://www.w3.org/2001/XMLSchema-instance"/>
  </ds:schemaRefs>
</ds:datastoreItem>
</file>

<file path=customXml/itemProps4.xml><?xml version="1.0" encoding="utf-8"?>
<ds:datastoreItem xmlns:ds="http://schemas.openxmlformats.org/officeDocument/2006/customXml" ds:itemID="{BF5C70B8-4F23-4C11-B64D-3F9E10325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Knox</dc:creator>
  <cp:keywords/>
  <dc:description/>
  <cp:lastModifiedBy>Iain Knox</cp:lastModifiedBy>
  <cp:revision>5</cp:revision>
  <dcterms:created xsi:type="dcterms:W3CDTF">2023-01-23T11:06:00Z</dcterms:created>
  <dcterms:modified xsi:type="dcterms:W3CDTF">2023-01-28T11:42:00Z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0x01010058C5F6A6F1FFB340A8A2A150A2B5371B</vt:lpwstr>
  </property>
</Properties>
</file>