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1490" w14:textId="4ADD17A5" w:rsidR="009B3D05" w:rsidRPr="009B3D05" w:rsidRDefault="009B3D05" w:rsidP="005E5D39">
      <w:pPr>
        <w:rPr>
          <w:b/>
          <w:bCs/>
        </w:rPr>
      </w:pPr>
      <w:r w:rsidRPr="009B3D05">
        <w:rPr>
          <w:b/>
          <w:bCs/>
        </w:rPr>
        <w:t>Example essay</w:t>
      </w:r>
    </w:p>
    <w:p w14:paraId="77B70B8F" w14:textId="76785884" w:rsidR="005E5D39" w:rsidRPr="005E35B1" w:rsidRDefault="005E5D39" w:rsidP="005E5D39">
      <w:r w:rsidRPr="005E35B1">
        <w:t xml:space="preserve">Referencing allows you to acknowledge the contribution of other writers and researcher in your work. Smith </w:t>
      </w:r>
      <w:r w:rsidR="00183B18" w:rsidRPr="005E35B1">
        <w:t>(</w:t>
      </w:r>
      <w:r w:rsidR="0012628B" w:rsidRPr="005E35B1">
        <w:t>2021</w:t>
      </w:r>
      <w:r w:rsidRPr="005E35B1">
        <w:t>) argue</w:t>
      </w:r>
      <w:r w:rsidR="00B95154" w:rsidRPr="005E35B1">
        <w:t>s</w:t>
      </w:r>
      <w:r w:rsidRPr="005E35B1">
        <w:t xml:space="preserve"> that any university assignments that draw on the ideas, words or research of other writers must </w:t>
      </w:r>
      <w:r w:rsidR="00BA11D6" w:rsidRPr="005E35B1">
        <w:t>be referenced</w:t>
      </w:r>
      <w:r w:rsidRPr="005E35B1">
        <w:t xml:space="preserve">. </w:t>
      </w:r>
    </w:p>
    <w:p w14:paraId="686372A3" w14:textId="5205650A" w:rsidR="005E5D39" w:rsidRDefault="005E5D39" w:rsidP="005E5D39">
      <w:r w:rsidRPr="005E35B1">
        <w:t>Referencing is also a way to give credit to the writers from whom you have borrowed words and ideas (Burton,</w:t>
      </w:r>
      <w:r w:rsidR="0012628B" w:rsidRPr="005E35B1">
        <w:t xml:space="preserve"> 2019</w:t>
      </w:r>
      <w:r w:rsidRPr="005E35B1">
        <w:t>).</w:t>
      </w:r>
      <w:r>
        <w:t xml:space="preserve"> </w:t>
      </w:r>
      <w:r w:rsidR="00206B65">
        <w:t xml:space="preserve">Groves (2020) argues that </w:t>
      </w:r>
      <w:r>
        <w:t>“</w:t>
      </w:r>
      <w:r w:rsidR="004C7CCA">
        <w:t>a</w:t>
      </w:r>
      <w:r>
        <w:t>s a student you can draw on any of the ideas</w:t>
      </w:r>
      <w:r w:rsidR="004A587B">
        <w:t xml:space="preserve"> of others</w:t>
      </w:r>
      <w:r w:rsidR="00C978C4">
        <w:t>, a</w:t>
      </w:r>
      <w:r>
        <w:t>ll you need to do is acknowledge their contribution to your assignment</w:t>
      </w:r>
      <w:r w:rsidR="00C978C4">
        <w:t>” (p. 134)</w:t>
      </w:r>
      <w:r>
        <w:t xml:space="preserve">. </w:t>
      </w:r>
    </w:p>
    <w:p w14:paraId="0D547A5A" w14:textId="3C151CD1" w:rsidR="003675E5" w:rsidRDefault="00B95154" w:rsidP="005E5D39">
      <w:r>
        <w:t xml:space="preserve">The quality of experience in </w:t>
      </w:r>
      <w:r w:rsidR="00206B65">
        <w:t>h</w:t>
      </w:r>
      <w:r>
        <w:t xml:space="preserve">igher </w:t>
      </w:r>
      <w:r w:rsidR="00206B65">
        <w:t>e</w:t>
      </w:r>
      <w:r>
        <w:t>ducation is monitored closely, as evidenced by a recent report on student success:-</w:t>
      </w:r>
    </w:p>
    <w:p w14:paraId="3835005C" w14:textId="18576A92" w:rsidR="00B95154" w:rsidRDefault="00B95154" w:rsidP="00B95154">
      <w:pPr>
        <w:ind w:left="720"/>
      </w:pPr>
      <w:r w:rsidRPr="00B95154">
        <w:t>Organisations with degree awarding powers are expected to demonstrate that they are able to design and deliver courses and qualifications that provide a high quality academic experience to all students from all backgrounds, irrespective of their location, mode of study, academic subject, protected characteristics, previous educational background or nationality. Learning opportunities are consistently and rigorously quality assured</w:t>
      </w:r>
      <w:r w:rsidR="00FC18B9">
        <w:t>.</w:t>
      </w:r>
      <w:r>
        <w:t xml:space="preserve"> (Office for Students</w:t>
      </w:r>
      <w:r w:rsidR="002874BD">
        <w:t xml:space="preserve"> [OfS]</w:t>
      </w:r>
      <w:r>
        <w:t>, 2022, p.202)</w:t>
      </w:r>
    </w:p>
    <w:p w14:paraId="383FCB33" w14:textId="3FE64D96" w:rsidR="00B95154" w:rsidRDefault="00B95154" w:rsidP="00B95154">
      <w:r>
        <w:t>Referencing tools may be used to aid the process but there are caveats to using these and students are advised to use them with caution and always refer to the relevant guide produced by their university library (Hall &amp; Evans, 2021).</w:t>
      </w:r>
    </w:p>
    <w:p w14:paraId="013B422C" w14:textId="28F82334" w:rsidR="00206B65" w:rsidRDefault="00206B65" w:rsidP="00B95154">
      <w:r>
        <w:t>Taylor</w:t>
      </w:r>
      <w:r w:rsidR="005D4317">
        <w:t xml:space="preserve"> </w:t>
      </w:r>
      <w:r>
        <w:t>et al</w:t>
      </w:r>
      <w:r w:rsidR="005D4317">
        <w:t>.</w:t>
      </w:r>
      <w:r>
        <w:t xml:space="preserve"> (2019) points out that students are also encouraged to seek the help of their librarian if they feel they need additional support with referencing. Common queries centre around what to reference a particular source as and how to set out citations for something referenced by the author of the text that they are reading (Peters, 2017, as cited in Arden, 2022, p. 23). </w:t>
      </w:r>
    </w:p>
    <w:p w14:paraId="34A9264D" w14:textId="5AD431F5" w:rsidR="003675E5" w:rsidRDefault="003675E5" w:rsidP="005E5D39"/>
    <w:p w14:paraId="7E511CA5" w14:textId="55F1840A" w:rsidR="005E5D39" w:rsidRPr="00BF01EB" w:rsidRDefault="005E5D39" w:rsidP="005E5D39">
      <w:pPr>
        <w:rPr>
          <w:b/>
          <w:bCs/>
        </w:rPr>
      </w:pPr>
      <w:r w:rsidRPr="00BF01EB">
        <w:rPr>
          <w:b/>
          <w:bCs/>
        </w:rPr>
        <w:t>References</w:t>
      </w:r>
    </w:p>
    <w:p w14:paraId="2F0F0A05" w14:textId="77777777" w:rsidR="00206B65" w:rsidRDefault="00206B65" w:rsidP="005E5D39">
      <w:pPr>
        <w:ind w:left="720" w:hanging="720"/>
      </w:pPr>
      <w:r>
        <w:t xml:space="preserve">Arden, P. (2022). </w:t>
      </w:r>
      <w:r w:rsidRPr="00206B65">
        <w:rPr>
          <w:i/>
          <w:iCs/>
        </w:rPr>
        <w:t>Common issues with referencing</w:t>
      </w:r>
      <w:r>
        <w:t>. Pearson.</w:t>
      </w:r>
    </w:p>
    <w:p w14:paraId="6F003D00" w14:textId="77777777" w:rsidR="00206B65" w:rsidRDefault="00206B65" w:rsidP="005E5D39">
      <w:r>
        <w:t xml:space="preserve">Burton, J. (2019). </w:t>
      </w:r>
      <w:r w:rsidRPr="005E5D39">
        <w:rPr>
          <w:i/>
          <w:iCs/>
        </w:rPr>
        <w:t>The importance of acknowledgement.</w:t>
      </w:r>
      <w:r>
        <w:t xml:space="preserve"> Anderson Publishing. </w:t>
      </w:r>
    </w:p>
    <w:p w14:paraId="77312B5F" w14:textId="3F5C2C32" w:rsidR="00206B65" w:rsidRDefault="00206B65" w:rsidP="005E5D39">
      <w:pPr>
        <w:ind w:left="720" w:hanging="720"/>
      </w:pPr>
      <w:r>
        <w:t xml:space="preserve">Groves, M. (2020). Best practice in academic research. </w:t>
      </w:r>
      <w:r w:rsidRPr="005E5D39">
        <w:rPr>
          <w:i/>
          <w:iCs/>
        </w:rPr>
        <w:t>Writing Bulletin</w:t>
      </w:r>
      <w:r>
        <w:t xml:space="preserve">, 12(2), 123-142. </w:t>
      </w:r>
      <w:hyperlink r:id="rId7" w:history="1">
        <w:r w:rsidR="005D4317" w:rsidRPr="00EE27AE">
          <w:rPr>
            <w:rStyle w:val="Hyperlink"/>
          </w:rPr>
          <w:t>https://doi.org/10.678890234.765</w:t>
        </w:r>
      </w:hyperlink>
      <w:r w:rsidR="005D4317">
        <w:t xml:space="preserve"> </w:t>
      </w:r>
      <w:r>
        <w:t xml:space="preserve"> </w:t>
      </w:r>
    </w:p>
    <w:p w14:paraId="3459DDD0" w14:textId="77777777" w:rsidR="00206B65" w:rsidRDefault="00206B65" w:rsidP="005E5D39">
      <w:r>
        <w:t xml:space="preserve">Hall, B., &amp; Evans, R. (2021). </w:t>
      </w:r>
      <w:r w:rsidRPr="005E5D39">
        <w:rPr>
          <w:i/>
          <w:iCs/>
        </w:rPr>
        <w:t>Referencing: theory, research and practice.</w:t>
      </w:r>
      <w:r>
        <w:t xml:space="preserve"> Wiley. </w:t>
      </w:r>
    </w:p>
    <w:p w14:paraId="769F499A" w14:textId="77777777" w:rsidR="00206B65" w:rsidRDefault="00206B65" w:rsidP="005E5D39">
      <w:pPr>
        <w:ind w:left="720" w:hanging="720"/>
      </w:pPr>
      <w:r>
        <w:t xml:space="preserve">Office for Students. (2022). </w:t>
      </w:r>
      <w:r w:rsidRPr="00206B65">
        <w:rPr>
          <w:i/>
          <w:iCs/>
        </w:rPr>
        <w:t xml:space="preserve">Securing student success: Regulatory framework for higher education in England </w:t>
      </w:r>
      <w:r>
        <w:t xml:space="preserve">(OfS 22022.69). </w:t>
      </w:r>
      <w:hyperlink r:id="rId8" w:history="1">
        <w:r w:rsidRPr="00EE27AE">
          <w:rPr>
            <w:rStyle w:val="Hyperlink"/>
          </w:rPr>
          <w:t>https://www.officeforstudents.org.uk/media/1231efe3-e050-47b2-8e63-c6d99d95144f/regulatory_framework_2022.pdf</w:t>
        </w:r>
      </w:hyperlink>
      <w:r>
        <w:t xml:space="preserve"> </w:t>
      </w:r>
    </w:p>
    <w:p w14:paraId="57D79F5E" w14:textId="77777777" w:rsidR="00206B65" w:rsidRDefault="00206B65" w:rsidP="005E5D39">
      <w:pPr>
        <w:ind w:left="720" w:hanging="720"/>
      </w:pPr>
      <w:r>
        <w:t xml:space="preserve">Smith, D. (2021). Assessment of undergraduates. In: L. Hoves. (Ed.), </w:t>
      </w:r>
      <w:r w:rsidRPr="005E5D39">
        <w:rPr>
          <w:i/>
          <w:iCs/>
        </w:rPr>
        <w:t>The essential handbook of teaching undergraduates</w:t>
      </w:r>
      <w:r>
        <w:t xml:space="preserve"> (pp. 201-218). Wiley.</w:t>
      </w:r>
    </w:p>
    <w:p w14:paraId="0609ADE5" w14:textId="191193AC" w:rsidR="00206B65" w:rsidRDefault="00206B65" w:rsidP="005E5D39">
      <w:pPr>
        <w:ind w:left="720" w:hanging="720"/>
      </w:pPr>
      <w:r>
        <w:t xml:space="preserve">Taylor, R., Crooks, P., &amp; Newby, J. (2019). </w:t>
      </w:r>
      <w:r w:rsidRPr="00206B65">
        <w:rPr>
          <w:i/>
          <w:iCs/>
        </w:rPr>
        <w:t>Assisting students.</w:t>
      </w:r>
      <w:r>
        <w:t xml:space="preserve"> Harper Collins.</w:t>
      </w:r>
    </w:p>
    <w:p w14:paraId="525ADE0A" w14:textId="0304F416" w:rsidR="00AA5BBD" w:rsidRDefault="00AA5BBD" w:rsidP="005E5D39">
      <w:pPr>
        <w:ind w:left="720" w:hanging="720"/>
      </w:pPr>
    </w:p>
    <w:p w14:paraId="7014AA49" w14:textId="63D5987F" w:rsidR="00AA5BBD" w:rsidRDefault="00AA5BBD" w:rsidP="005E5D39">
      <w:pPr>
        <w:ind w:left="720" w:hanging="720"/>
      </w:pPr>
    </w:p>
    <w:p w14:paraId="744F5784" w14:textId="24DDBA2B" w:rsidR="00BA2F29" w:rsidRDefault="00BA2F29" w:rsidP="00AA5BBD"/>
    <w:sectPr w:rsidR="00BA2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39"/>
    <w:rsid w:val="000C715A"/>
    <w:rsid w:val="0012628B"/>
    <w:rsid w:val="00167802"/>
    <w:rsid w:val="00183B18"/>
    <w:rsid w:val="001D10F8"/>
    <w:rsid w:val="00206B65"/>
    <w:rsid w:val="002132DA"/>
    <w:rsid w:val="002874BD"/>
    <w:rsid w:val="003675E5"/>
    <w:rsid w:val="004978CC"/>
    <w:rsid w:val="004A587B"/>
    <w:rsid w:val="004C7CCA"/>
    <w:rsid w:val="005A108C"/>
    <w:rsid w:val="005D4317"/>
    <w:rsid w:val="005E35B1"/>
    <w:rsid w:val="005E5D39"/>
    <w:rsid w:val="00600473"/>
    <w:rsid w:val="0063353B"/>
    <w:rsid w:val="006B56B3"/>
    <w:rsid w:val="007710F6"/>
    <w:rsid w:val="008F319B"/>
    <w:rsid w:val="009666F2"/>
    <w:rsid w:val="009B3D05"/>
    <w:rsid w:val="00A91E11"/>
    <w:rsid w:val="00A93D94"/>
    <w:rsid w:val="00AA5BBD"/>
    <w:rsid w:val="00B01C95"/>
    <w:rsid w:val="00B67446"/>
    <w:rsid w:val="00B95154"/>
    <w:rsid w:val="00BA11D6"/>
    <w:rsid w:val="00BA2F29"/>
    <w:rsid w:val="00BF01EB"/>
    <w:rsid w:val="00C22BFB"/>
    <w:rsid w:val="00C7578C"/>
    <w:rsid w:val="00C978C4"/>
    <w:rsid w:val="00CE23CA"/>
    <w:rsid w:val="00D62630"/>
    <w:rsid w:val="00FC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5354"/>
  <w15:chartTrackingRefBased/>
  <w15:docId w15:val="{DA4159BE-B6A8-4398-AEAB-CC3EE00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B65"/>
    <w:rPr>
      <w:color w:val="0563C1" w:themeColor="hyperlink"/>
      <w:u w:val="single"/>
    </w:rPr>
  </w:style>
  <w:style w:type="character" w:styleId="UnresolvedMention">
    <w:name w:val="Unresolved Mention"/>
    <w:basedOn w:val="DefaultParagraphFont"/>
    <w:uiPriority w:val="99"/>
    <w:semiHidden/>
    <w:unhideWhenUsed/>
    <w:rsid w:val="0020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media/1231efe3-e050-47b2-8e63-c6d99d95144f/regulatory_framework_2022.pdf" TargetMode="External"/><Relationship Id="rId3" Type="http://schemas.openxmlformats.org/officeDocument/2006/relationships/customXml" Target="../customXml/item3.xml"/><Relationship Id="rId7" Type="http://schemas.openxmlformats.org/officeDocument/2006/relationships/hyperlink" Target="https://doi.org/10.678890234.76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2EDC5A83304B979981856D3DE226" ma:contentTypeVersion="7" ma:contentTypeDescription="Create a new document." ma:contentTypeScope="" ma:versionID="cdef9a8c309aa4a0571a1296ed63aa1e">
  <xsd:schema xmlns:xsd="http://www.w3.org/2001/XMLSchema" xmlns:xs="http://www.w3.org/2001/XMLSchema" xmlns:p="http://schemas.microsoft.com/office/2006/metadata/properties" xmlns:ns2="a3fc7882-468d-4b7a-b7ae-1ff54c8d948a" xmlns:ns3="d4c5b481-fff3-4fec-be92-95e166b93ea5" targetNamespace="http://schemas.microsoft.com/office/2006/metadata/properties" ma:root="true" ma:fieldsID="c58cd7b60a034409aca9a174a8b404a2" ns2:_="" ns3:_="">
    <xsd:import namespace="a3fc7882-468d-4b7a-b7ae-1ff54c8d948a"/>
    <xsd:import namespace="d4c5b481-fff3-4fec-be92-95e166b93e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7882-468d-4b7a-b7ae-1ff54c8d9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5b481-fff3-4fec-be92-95e166b93e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BAA2B-5F45-4269-992D-99F38D8AE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7882-468d-4b7a-b7ae-1ff54c8d948a"/>
    <ds:schemaRef ds:uri="d4c5b481-fff3-4fec-be92-95e166b93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564A5-ACD1-4D83-A74E-A962005CB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F69DF-B31D-46FE-885A-B277C672F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Munks</dc:creator>
  <cp:keywords/>
  <dc:description/>
  <cp:lastModifiedBy>Sarah Munks</cp:lastModifiedBy>
  <cp:revision>10</cp:revision>
  <dcterms:created xsi:type="dcterms:W3CDTF">2023-11-16T12:08:00Z</dcterms:created>
  <dcterms:modified xsi:type="dcterms:W3CDTF">2023-11-16T12:50:00Z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0x01010099DA2EDC5A83304B979981856D3DE226</vt:lpwstr>
  </property>
</Properties>
</file>